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6F366" w14:textId="77777777" w:rsidR="00DC748F" w:rsidRDefault="00DC748F" w:rsidP="00DC748F">
      <w:pPr>
        <w:tabs>
          <w:tab w:val="left" w:pos="2715"/>
          <w:tab w:val="center" w:pos="4536"/>
        </w:tabs>
        <w:spacing w:after="18"/>
        <w:jc w:val="center"/>
        <w:rPr>
          <w:b/>
        </w:rPr>
      </w:pPr>
    </w:p>
    <w:p w14:paraId="49944F25" w14:textId="77777777" w:rsidR="00DC748F" w:rsidRDefault="00DC748F" w:rsidP="00DC748F">
      <w:pPr>
        <w:tabs>
          <w:tab w:val="left" w:pos="2715"/>
          <w:tab w:val="center" w:pos="4962"/>
        </w:tabs>
        <w:spacing w:after="18"/>
        <w:jc w:val="center"/>
        <w:rPr>
          <w:b/>
        </w:rPr>
      </w:pPr>
      <w:r>
        <w:rPr>
          <w:noProof/>
        </w:rPr>
        <w:drawing>
          <wp:inline distT="0" distB="0" distL="0" distR="0" wp14:anchorId="1C52758C" wp14:editId="22744810">
            <wp:extent cx="3543300" cy="3543300"/>
            <wp:effectExtent l="0" t="0" r="0" b="0"/>
            <wp:docPr id="1826221352" name="Elemento gra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221352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D1608" w14:textId="77777777" w:rsidR="00DC748F" w:rsidRDefault="00DC748F" w:rsidP="00DC748F">
      <w:pPr>
        <w:tabs>
          <w:tab w:val="left" w:pos="2715"/>
          <w:tab w:val="center" w:pos="4536"/>
        </w:tabs>
        <w:spacing w:after="18"/>
        <w:jc w:val="center"/>
        <w:rPr>
          <w:b/>
        </w:rPr>
      </w:pPr>
    </w:p>
    <w:p w14:paraId="603317B5" w14:textId="1F6F5002" w:rsidR="00DC748F" w:rsidRPr="00C31095" w:rsidRDefault="00DC748F" w:rsidP="00DC748F">
      <w:pPr>
        <w:tabs>
          <w:tab w:val="left" w:pos="2715"/>
          <w:tab w:val="center" w:pos="4536"/>
        </w:tabs>
        <w:spacing w:after="18"/>
        <w:jc w:val="center"/>
        <w:rPr>
          <w:rFonts w:ascii="Candara" w:eastAsia="Candara" w:hAnsi="Candara" w:cs="Candara"/>
          <w:bCs/>
          <w:color w:val="002060"/>
          <w:sz w:val="44"/>
          <w:szCs w:val="44"/>
        </w:rPr>
      </w:pPr>
      <w:r w:rsidRPr="00C31095">
        <w:rPr>
          <w:rFonts w:ascii="Candara" w:eastAsia="Candara" w:hAnsi="Candara" w:cs="Candara"/>
          <w:color w:val="002060"/>
          <w:sz w:val="44"/>
          <w:szCs w:val="44"/>
        </w:rPr>
        <w:t>PRO</w:t>
      </w:r>
      <w:r>
        <w:rPr>
          <w:rFonts w:ascii="Candara" w:eastAsia="Candara" w:hAnsi="Candara" w:cs="Candara"/>
          <w:color w:val="002060"/>
          <w:sz w:val="44"/>
          <w:szCs w:val="44"/>
        </w:rPr>
        <w:t xml:space="preserve">CEDURA </w:t>
      </w:r>
      <w:r w:rsidRPr="00C31095">
        <w:rPr>
          <w:rFonts w:ascii="Candara" w:eastAsia="Candara" w:hAnsi="Candara" w:cs="Candara"/>
          <w:color w:val="002060"/>
          <w:sz w:val="44"/>
          <w:szCs w:val="44"/>
        </w:rPr>
        <w:t xml:space="preserve">PR </w:t>
      </w:r>
      <w:r>
        <w:rPr>
          <w:rFonts w:ascii="Candara" w:eastAsia="Candara" w:hAnsi="Candara" w:cs="Candara"/>
          <w:color w:val="002060"/>
          <w:sz w:val="44"/>
          <w:szCs w:val="44"/>
        </w:rPr>
        <w:t>0</w:t>
      </w:r>
      <w:r w:rsidR="00395284">
        <w:rPr>
          <w:rFonts w:ascii="Candara" w:eastAsia="Candara" w:hAnsi="Candara" w:cs="Candara"/>
          <w:color w:val="002060"/>
          <w:sz w:val="44"/>
          <w:szCs w:val="44"/>
        </w:rPr>
        <w:t>2</w:t>
      </w:r>
      <w:r>
        <w:rPr>
          <w:rFonts w:ascii="Candara" w:eastAsia="Candara" w:hAnsi="Candara" w:cs="Candara"/>
          <w:color w:val="002060"/>
          <w:sz w:val="44"/>
          <w:szCs w:val="44"/>
        </w:rPr>
        <w:t xml:space="preserve"> – GESTIONE FOTO, VIDEO E SOCIAL MEDIA</w:t>
      </w:r>
    </w:p>
    <w:p w14:paraId="23215CB0" w14:textId="77777777" w:rsidR="00DC748F" w:rsidRPr="00C31095" w:rsidRDefault="00DC748F" w:rsidP="00DC748F">
      <w:pPr>
        <w:spacing w:after="354"/>
        <w:ind w:left="-29" w:right="-28"/>
        <w:rPr>
          <w:rFonts w:ascii="Candara" w:eastAsia="Candara" w:hAnsi="Candara" w:cs="Candara"/>
          <w:sz w:val="24"/>
        </w:rPr>
      </w:pPr>
      <w:r w:rsidRPr="00C31095">
        <w:rPr>
          <w:rFonts w:ascii="Candara" w:eastAsia="Calibri" w:hAnsi="Candara" w:cs="Calibri"/>
          <w:noProof/>
        </w:rPr>
        <mc:AlternateContent>
          <mc:Choice Requires="wpg">
            <w:drawing>
              <wp:inline distT="0" distB="0" distL="0" distR="0" wp14:anchorId="61FD5D3C" wp14:editId="4FEEB551">
                <wp:extent cx="5796661" cy="12192"/>
                <wp:effectExtent l="0" t="0" r="0" b="0"/>
                <wp:docPr id="19346" name="Group 19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12192"/>
                          <a:chOff x="0" y="0"/>
                          <a:chExt cx="5796661" cy="12192"/>
                        </a:xfrm>
                      </wpg:grpSpPr>
                      <wps:wsp>
                        <wps:cNvPr id="23499" name="Shape 23499"/>
                        <wps:cNvSpPr/>
                        <wps:spPr>
                          <a:xfrm>
                            <a:off x="0" y="0"/>
                            <a:ext cx="579666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12192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A3F4B3" id="Group 19346" o:spid="_x0000_s1026" style="width:456.45pt;height:.95pt;mso-position-horizontal-relative:char;mso-position-vertical-relative:line" coordsize="5796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">
                <v:shape id="Shape 23499" o:spid="_x0000_s1027" style="position:absolute;width:57966;height:121;visibility:visible;mso-wrap-style:square;v-text-anchor:top" coordsize="579666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" path="m,l5796661,r,12192l,12192,,e" fillcolor="#4f81bd" stroked="f" strokeweight="0">
                  <v:stroke miterlimit="83231f" joinstyle="miter"/>
                  <v:path arrowok="t" textboxrect="0,0,5796661,12192"/>
                </v:shape>
                <w10:anchorlock/>
              </v:group>
            </w:pict>
          </mc:Fallback>
        </mc:AlternateContent>
      </w:r>
    </w:p>
    <w:p w14:paraId="51ED8EEC" w14:textId="77777777" w:rsidR="00DC748F" w:rsidRPr="00C31095" w:rsidRDefault="00DC748F" w:rsidP="00DC748F">
      <w:pPr>
        <w:tabs>
          <w:tab w:val="left" w:pos="3021"/>
        </w:tabs>
        <w:spacing w:after="60" w:line="361" w:lineRule="auto"/>
        <w:ind w:left="370" w:hanging="370"/>
        <w:rPr>
          <w:rFonts w:ascii="Candara" w:eastAsia="Times New Roman" w:hAnsi="Candara" w:cs="Arial"/>
          <w:b/>
          <w:bCs/>
          <w:sz w:val="6"/>
          <w:szCs w:val="24"/>
        </w:rPr>
      </w:pPr>
      <w:r w:rsidRPr="00C31095">
        <w:rPr>
          <w:rFonts w:ascii="Candara" w:eastAsia="Candara" w:hAnsi="Candara" w:cs="Candara"/>
          <w:sz w:val="24"/>
        </w:rPr>
        <w:t xml:space="preserve">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3421"/>
        <w:gridCol w:w="2632"/>
      </w:tblGrid>
      <w:tr w:rsidR="00DC748F" w:rsidRPr="00C31095" w14:paraId="7FCB1F9E" w14:textId="77777777" w:rsidTr="004F21FE">
        <w:trPr>
          <w:trHeight w:val="134"/>
          <w:jc w:val="center"/>
        </w:trPr>
        <w:tc>
          <w:tcPr>
            <w:tcW w:w="539" w:type="dxa"/>
            <w:vAlign w:val="center"/>
            <w:hideMark/>
          </w:tcPr>
          <w:p w14:paraId="2190DC69" w14:textId="77777777" w:rsidR="00DC748F" w:rsidRPr="00C31095" w:rsidRDefault="00DC748F" w:rsidP="004F21FE">
            <w:pPr>
              <w:tabs>
                <w:tab w:val="left" w:pos="496"/>
              </w:tabs>
              <w:spacing w:after="0" w:line="240" w:lineRule="auto"/>
              <w:jc w:val="right"/>
              <w:rPr>
                <w:rFonts w:ascii="Candara" w:eastAsia="Times New Roman" w:hAnsi="Candara" w:cs="Arial"/>
                <w:szCs w:val="24"/>
              </w:rPr>
            </w:pPr>
            <w:r w:rsidRPr="00C31095">
              <w:rPr>
                <w:rFonts w:ascii="Candara" w:eastAsia="Times New Roman" w:hAnsi="Candara" w:cs="Arial"/>
                <w:szCs w:val="24"/>
              </w:rPr>
              <w:sym w:font="Wingdings" w:char="F06E"/>
            </w:r>
          </w:p>
        </w:tc>
        <w:tc>
          <w:tcPr>
            <w:tcW w:w="3421" w:type="dxa"/>
            <w:vAlign w:val="center"/>
            <w:hideMark/>
          </w:tcPr>
          <w:p w14:paraId="4D647878" w14:textId="77777777" w:rsidR="00DC748F" w:rsidRPr="00C31095" w:rsidRDefault="00DC748F" w:rsidP="004F21FE">
            <w:pPr>
              <w:tabs>
                <w:tab w:val="left" w:pos="496"/>
              </w:tabs>
              <w:spacing w:after="0" w:line="240" w:lineRule="auto"/>
              <w:rPr>
                <w:rFonts w:ascii="Candara" w:eastAsia="Times New Roman" w:hAnsi="Candara" w:cs="Arial"/>
                <w:szCs w:val="24"/>
              </w:rPr>
            </w:pPr>
            <w:r w:rsidRPr="00C31095">
              <w:rPr>
                <w:rFonts w:ascii="Candara" w:eastAsia="Times New Roman" w:hAnsi="Candara" w:cs="Arial"/>
                <w:szCs w:val="24"/>
              </w:rPr>
              <w:t xml:space="preserve">COPIA CONTROLLATA </w:t>
            </w:r>
          </w:p>
        </w:tc>
        <w:tc>
          <w:tcPr>
            <w:tcW w:w="2632" w:type="dxa"/>
            <w:vAlign w:val="center"/>
          </w:tcPr>
          <w:p w14:paraId="226E62A5" w14:textId="77777777" w:rsidR="00DC748F" w:rsidRPr="00C31095" w:rsidRDefault="00DC748F" w:rsidP="004F21FE">
            <w:pPr>
              <w:tabs>
                <w:tab w:val="left" w:pos="496"/>
              </w:tabs>
              <w:spacing w:after="0" w:line="240" w:lineRule="auto"/>
              <w:rPr>
                <w:rFonts w:ascii="Candara" w:eastAsia="Times New Roman" w:hAnsi="Candara" w:cs="Arial"/>
                <w:szCs w:val="24"/>
              </w:rPr>
            </w:pPr>
          </w:p>
        </w:tc>
      </w:tr>
      <w:tr w:rsidR="00DC748F" w:rsidRPr="00C31095" w14:paraId="1B279022" w14:textId="77777777" w:rsidTr="004F21FE">
        <w:trPr>
          <w:trHeight w:val="413"/>
          <w:jc w:val="center"/>
        </w:trPr>
        <w:tc>
          <w:tcPr>
            <w:tcW w:w="539" w:type="dxa"/>
            <w:vAlign w:val="center"/>
            <w:hideMark/>
          </w:tcPr>
          <w:p w14:paraId="2E88DBC6" w14:textId="77777777" w:rsidR="00DC748F" w:rsidRPr="00C31095" w:rsidRDefault="00DC748F" w:rsidP="004F21FE">
            <w:pPr>
              <w:tabs>
                <w:tab w:val="left" w:pos="496"/>
              </w:tabs>
              <w:spacing w:after="0" w:line="240" w:lineRule="auto"/>
              <w:jc w:val="right"/>
              <w:rPr>
                <w:rFonts w:ascii="Candara" w:eastAsia="Times New Roman" w:hAnsi="Candara" w:cs="Arial"/>
                <w:szCs w:val="24"/>
              </w:rPr>
            </w:pPr>
            <w:r w:rsidRPr="00C31095">
              <w:rPr>
                <w:rFonts w:ascii="Candara" w:eastAsia="Times New Roman" w:hAnsi="Candara" w:cs="Arial"/>
                <w:szCs w:val="24"/>
              </w:rPr>
              <w:sym w:font="Wingdings" w:char="F072"/>
            </w:r>
          </w:p>
        </w:tc>
        <w:tc>
          <w:tcPr>
            <w:tcW w:w="3421" w:type="dxa"/>
            <w:vAlign w:val="center"/>
            <w:hideMark/>
          </w:tcPr>
          <w:p w14:paraId="5363F9A5" w14:textId="77777777" w:rsidR="00DC748F" w:rsidRPr="00C31095" w:rsidRDefault="00DC748F" w:rsidP="004F21FE">
            <w:pPr>
              <w:tabs>
                <w:tab w:val="left" w:pos="496"/>
              </w:tabs>
              <w:spacing w:after="0" w:line="240" w:lineRule="auto"/>
              <w:rPr>
                <w:rFonts w:ascii="Candara" w:eastAsia="Times New Roman" w:hAnsi="Candara" w:cs="Arial"/>
                <w:szCs w:val="24"/>
              </w:rPr>
            </w:pPr>
            <w:r w:rsidRPr="00C31095">
              <w:rPr>
                <w:rFonts w:ascii="Candara" w:eastAsia="Times New Roman" w:hAnsi="Candara" w:cs="Arial"/>
                <w:szCs w:val="24"/>
              </w:rPr>
              <w:t xml:space="preserve">COPIA NON CONTROLLATA </w:t>
            </w:r>
          </w:p>
        </w:tc>
        <w:tc>
          <w:tcPr>
            <w:tcW w:w="2632" w:type="dxa"/>
            <w:vAlign w:val="center"/>
          </w:tcPr>
          <w:p w14:paraId="3D6D0A0E" w14:textId="77777777" w:rsidR="00DC748F" w:rsidRPr="00C31095" w:rsidRDefault="00DC748F" w:rsidP="004F21FE">
            <w:pPr>
              <w:tabs>
                <w:tab w:val="left" w:pos="496"/>
              </w:tabs>
              <w:spacing w:after="0" w:line="240" w:lineRule="auto"/>
              <w:rPr>
                <w:rFonts w:ascii="Candara" w:eastAsia="Times New Roman" w:hAnsi="Candara" w:cs="Arial"/>
                <w:szCs w:val="24"/>
              </w:rPr>
            </w:pPr>
          </w:p>
        </w:tc>
      </w:tr>
    </w:tbl>
    <w:p w14:paraId="57D1220C" w14:textId="77777777" w:rsidR="00DC748F" w:rsidRPr="00C31095" w:rsidRDefault="00DC748F" w:rsidP="00DC748F">
      <w:pPr>
        <w:tabs>
          <w:tab w:val="left" w:pos="3021"/>
        </w:tabs>
        <w:spacing w:after="0" w:line="360" w:lineRule="auto"/>
        <w:rPr>
          <w:rFonts w:ascii="Candara" w:eastAsia="Times New Roman" w:hAnsi="Candara" w:cs="Arial"/>
          <w:b/>
          <w:bCs/>
          <w:sz w:val="8"/>
          <w:szCs w:val="24"/>
        </w:rPr>
      </w:pPr>
    </w:p>
    <w:tbl>
      <w:tblPr>
        <w:tblpPr w:leftFromText="141" w:rightFromText="141" w:bottomFromText="160" w:vertAnchor="text" w:horzAnchor="margin" w:tblpXSpec="center" w:tblpY="83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2608"/>
        <w:gridCol w:w="235"/>
        <w:gridCol w:w="333"/>
        <w:gridCol w:w="2643"/>
        <w:gridCol w:w="235"/>
        <w:gridCol w:w="301"/>
        <w:gridCol w:w="2649"/>
        <w:gridCol w:w="264"/>
      </w:tblGrid>
      <w:tr w:rsidR="00DC748F" w:rsidRPr="00C31095" w14:paraId="149E3631" w14:textId="77777777" w:rsidTr="004F21FE">
        <w:trPr>
          <w:cantSplit/>
          <w:trHeight w:val="126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</w:tcPr>
          <w:p w14:paraId="0D13FAF5" w14:textId="77777777" w:rsidR="00DC748F" w:rsidRPr="00C31095" w:rsidRDefault="00DC748F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28F3F40" w14:textId="77777777" w:rsidR="00DC748F" w:rsidRPr="00C31095" w:rsidRDefault="00DC748F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5C7A6792" w14:textId="77777777" w:rsidR="00DC748F" w:rsidRPr="00C31095" w:rsidRDefault="00DC748F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</w:tcPr>
          <w:p w14:paraId="5EE42667" w14:textId="77777777" w:rsidR="00DC748F" w:rsidRPr="00C31095" w:rsidRDefault="00DC748F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1A21981" w14:textId="77777777" w:rsidR="00DC748F" w:rsidRPr="00C31095" w:rsidRDefault="00DC748F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72B94CC4" w14:textId="77777777" w:rsidR="00DC748F" w:rsidRPr="00C31095" w:rsidRDefault="00DC748F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14:paraId="49C2F26A" w14:textId="77777777" w:rsidR="00DC748F" w:rsidRPr="00C31095" w:rsidRDefault="00DC748F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137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DAA60C" w14:textId="77777777" w:rsidR="00DC748F" w:rsidRPr="00C31095" w:rsidRDefault="00DC748F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1D20F686" w14:textId="77777777" w:rsidR="00DC748F" w:rsidRPr="00C31095" w:rsidRDefault="00DC748F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</w:tr>
      <w:tr w:rsidR="00DC748F" w:rsidRPr="00C31095" w14:paraId="7465508E" w14:textId="77777777" w:rsidTr="004F21FE">
        <w:trPr>
          <w:cantSplit/>
          <w:trHeight w:val="126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</w:tcPr>
          <w:p w14:paraId="1491C288" w14:textId="77777777" w:rsidR="00DC748F" w:rsidRPr="00C31095" w:rsidRDefault="00DC748F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1353" w:type="pc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6E08EE2" w14:textId="77777777" w:rsidR="00DC748F" w:rsidRPr="00C31095" w:rsidRDefault="00DC748F" w:rsidP="004F21F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i/>
                <w:iCs/>
                <w:sz w:val="24"/>
                <w:szCs w:val="24"/>
              </w:rPr>
            </w:pPr>
            <w:r w:rsidRPr="00C31095">
              <w:rPr>
                <w:rFonts w:ascii="Candara" w:eastAsia="Times New Roman" w:hAnsi="Candara" w:cs="Times New Roman"/>
                <w:b/>
                <w:bCs/>
                <w:i/>
                <w:iCs/>
                <w:szCs w:val="24"/>
              </w:rPr>
              <w:t>Redatta da: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5FD645C6" w14:textId="77777777" w:rsidR="00DC748F" w:rsidRPr="00C31095" w:rsidRDefault="00DC748F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</w:tcPr>
          <w:p w14:paraId="3A3F9652" w14:textId="77777777" w:rsidR="00DC748F" w:rsidRPr="00C31095" w:rsidRDefault="00DC748F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1371" w:type="pc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4769604" w14:textId="77777777" w:rsidR="00DC748F" w:rsidRPr="00C31095" w:rsidRDefault="00DC748F" w:rsidP="004F21F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i/>
                <w:iCs/>
                <w:sz w:val="24"/>
                <w:szCs w:val="24"/>
              </w:rPr>
            </w:pPr>
            <w:r w:rsidRPr="00C31095">
              <w:rPr>
                <w:rFonts w:ascii="Candara" w:eastAsia="Times New Roman" w:hAnsi="Candara" w:cs="Times New Roman"/>
                <w:b/>
                <w:bCs/>
                <w:i/>
                <w:iCs/>
                <w:szCs w:val="24"/>
              </w:rPr>
              <w:t>Verificata da: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4465E335" w14:textId="77777777" w:rsidR="00DC748F" w:rsidRPr="00C31095" w:rsidRDefault="00DC748F" w:rsidP="004F21F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14:paraId="13CA343C" w14:textId="77777777" w:rsidR="00DC748F" w:rsidRPr="00C31095" w:rsidRDefault="00DC748F" w:rsidP="004F21F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74" w:type="pc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F429C51" w14:textId="77777777" w:rsidR="00DC748F" w:rsidRPr="00C31095" w:rsidRDefault="00DC748F" w:rsidP="004F21F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i/>
                <w:iCs/>
                <w:sz w:val="24"/>
                <w:szCs w:val="24"/>
              </w:rPr>
            </w:pPr>
            <w:r w:rsidRPr="00C31095">
              <w:rPr>
                <w:rFonts w:ascii="Candara" w:eastAsia="Times New Roman" w:hAnsi="Candara" w:cs="Times New Roman"/>
                <w:b/>
                <w:bCs/>
                <w:i/>
                <w:iCs/>
                <w:szCs w:val="24"/>
              </w:rPr>
              <w:t>Approvata da: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4973A3F2" w14:textId="77777777" w:rsidR="00DC748F" w:rsidRPr="00C31095" w:rsidRDefault="00DC748F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</w:tr>
    </w:tbl>
    <w:p w14:paraId="6DD04906" w14:textId="77777777" w:rsidR="00DC748F" w:rsidRPr="00C31095" w:rsidRDefault="00DC748F" w:rsidP="00DC748F">
      <w:pPr>
        <w:spacing w:after="0" w:line="240" w:lineRule="auto"/>
        <w:jc w:val="center"/>
        <w:rPr>
          <w:rFonts w:ascii="Candara" w:eastAsia="Times New Roman" w:hAnsi="Candara" w:cs="Times New Roman"/>
          <w:b/>
          <w:bCs/>
          <w:i/>
          <w:iCs/>
          <w:szCs w:val="24"/>
        </w:rPr>
      </w:pPr>
    </w:p>
    <w:p w14:paraId="6A8E6BAE" w14:textId="77777777" w:rsidR="00DC748F" w:rsidRPr="00C31095" w:rsidRDefault="00DC748F" w:rsidP="00DC748F">
      <w:pPr>
        <w:spacing w:after="0" w:line="240" w:lineRule="auto"/>
        <w:jc w:val="center"/>
        <w:rPr>
          <w:rFonts w:ascii="Candara" w:eastAsia="Times New Roman" w:hAnsi="Candara" w:cs="Times New Roman"/>
          <w:b/>
          <w:bCs/>
          <w:i/>
          <w:iCs/>
          <w:szCs w:val="24"/>
        </w:rPr>
      </w:pPr>
      <w:r w:rsidRPr="00C31095">
        <w:rPr>
          <w:rFonts w:ascii="Candara" w:eastAsia="Times New Roman" w:hAnsi="Candara" w:cs="Times New Roman"/>
          <w:b/>
          <w:bCs/>
          <w:i/>
          <w:iCs/>
          <w:color w:val="000000" w:themeColor="text1"/>
          <w:szCs w:val="24"/>
        </w:rPr>
        <w:t xml:space="preserve">DATA: </w:t>
      </w:r>
      <w:r>
        <w:rPr>
          <w:rFonts w:ascii="Candara" w:eastAsia="Times New Roman" w:hAnsi="Candara" w:cs="Times New Roman"/>
          <w:b/>
          <w:bCs/>
          <w:i/>
          <w:iCs/>
          <w:color w:val="000000" w:themeColor="text1"/>
          <w:szCs w:val="24"/>
        </w:rPr>
        <w:t>04/06/2024</w:t>
      </w:r>
    </w:p>
    <w:p w14:paraId="74C5DFD4" w14:textId="77777777" w:rsidR="00DC748F" w:rsidRPr="00C31095" w:rsidRDefault="00DC748F" w:rsidP="00DC748F">
      <w:pPr>
        <w:tabs>
          <w:tab w:val="left" w:pos="496"/>
        </w:tabs>
        <w:spacing w:after="0" w:line="360" w:lineRule="auto"/>
        <w:rPr>
          <w:rFonts w:ascii="Candara" w:eastAsia="Times New Roman" w:hAnsi="Candara" w:cs="Times New Roman"/>
          <w:sz w:val="10"/>
          <w:szCs w:val="24"/>
          <w:lang w:val="x-none" w:eastAsia="x-none"/>
        </w:rPr>
      </w:pPr>
    </w:p>
    <w:p w14:paraId="6628BE40" w14:textId="77777777" w:rsidR="00DC748F" w:rsidRPr="00C31095" w:rsidRDefault="00DC748F" w:rsidP="00DC748F">
      <w:pPr>
        <w:tabs>
          <w:tab w:val="left" w:pos="496"/>
        </w:tabs>
        <w:spacing w:after="0" w:line="360" w:lineRule="auto"/>
        <w:rPr>
          <w:rFonts w:ascii="Candara" w:eastAsia="Times New Roman" w:hAnsi="Candara" w:cs="Times New Roman"/>
          <w:sz w:val="2"/>
          <w:szCs w:val="24"/>
        </w:rPr>
      </w:pPr>
    </w:p>
    <w:tbl>
      <w:tblPr>
        <w:tblW w:w="507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1243"/>
        <w:gridCol w:w="7737"/>
      </w:tblGrid>
      <w:tr w:rsidR="00DC748F" w:rsidRPr="00C31095" w14:paraId="56E3D520" w14:textId="77777777" w:rsidTr="004F21FE">
        <w:trPr>
          <w:trHeight w:val="385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002060"/>
            <w:vAlign w:val="center"/>
            <w:hideMark/>
          </w:tcPr>
          <w:p w14:paraId="44178F5E" w14:textId="77777777" w:rsidR="00DC748F" w:rsidRPr="00C31095" w:rsidRDefault="00DC748F" w:rsidP="004F21F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FFFFFF" w:themeColor="background1"/>
                <w:sz w:val="24"/>
                <w:szCs w:val="24"/>
              </w:rPr>
            </w:pPr>
            <w:r w:rsidRPr="00C31095">
              <w:rPr>
                <w:rFonts w:ascii="Candara" w:eastAsia="Times New Roman" w:hAnsi="Candara" w:cs="Times New Roman"/>
                <w:color w:val="FFFFFF" w:themeColor="background1"/>
                <w:sz w:val="24"/>
                <w:szCs w:val="24"/>
              </w:rPr>
              <w:t xml:space="preserve">ELENCO DELLE REVISIONI </w:t>
            </w:r>
          </w:p>
        </w:tc>
      </w:tr>
      <w:tr w:rsidR="00DC748F" w:rsidRPr="00C31095" w14:paraId="0C98C6FD" w14:textId="77777777" w:rsidTr="004F21FE">
        <w:trPr>
          <w:trHeight w:val="386"/>
        </w:trPr>
        <w:tc>
          <w:tcPr>
            <w:tcW w:w="39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vAlign w:val="center"/>
            <w:hideMark/>
          </w:tcPr>
          <w:p w14:paraId="7D740D81" w14:textId="77777777" w:rsidR="00DC748F" w:rsidRPr="00C31095" w:rsidRDefault="00DC748F" w:rsidP="004F21F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Cs w:val="20"/>
              </w:rPr>
            </w:pPr>
            <w:r w:rsidRPr="00C31095">
              <w:rPr>
                <w:rFonts w:ascii="Candara" w:eastAsia="Times New Roman" w:hAnsi="Candara" w:cs="Times New Roman"/>
                <w:szCs w:val="20"/>
              </w:rPr>
              <w:t>REV.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vAlign w:val="center"/>
            <w:hideMark/>
          </w:tcPr>
          <w:p w14:paraId="683708BE" w14:textId="77777777" w:rsidR="00DC748F" w:rsidRPr="00C31095" w:rsidRDefault="00DC748F" w:rsidP="004F21F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FFFFFF" w:themeColor="background1"/>
                <w:szCs w:val="20"/>
              </w:rPr>
            </w:pPr>
            <w:r w:rsidRPr="00C31095">
              <w:rPr>
                <w:rFonts w:ascii="Candara" w:eastAsia="Times New Roman" w:hAnsi="Candara" w:cs="Times New Roman"/>
                <w:color w:val="FFFFFF" w:themeColor="background1"/>
                <w:szCs w:val="20"/>
              </w:rPr>
              <w:t>DATA</w:t>
            </w:r>
          </w:p>
        </w:tc>
        <w:tc>
          <w:tcPr>
            <w:tcW w:w="3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002060"/>
            <w:vAlign w:val="center"/>
            <w:hideMark/>
          </w:tcPr>
          <w:p w14:paraId="22575D08" w14:textId="77777777" w:rsidR="00DC748F" w:rsidRPr="00C31095" w:rsidRDefault="00DC748F" w:rsidP="004F21F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FFFFFF" w:themeColor="background1"/>
                <w:szCs w:val="20"/>
              </w:rPr>
            </w:pPr>
            <w:r w:rsidRPr="00C31095">
              <w:rPr>
                <w:rFonts w:ascii="Candara" w:eastAsia="Times New Roman" w:hAnsi="Candara" w:cs="Times New Roman"/>
                <w:color w:val="FFFFFF" w:themeColor="background1"/>
                <w:szCs w:val="20"/>
              </w:rPr>
              <w:t>DESCRIZIONE MODIFICA</w:t>
            </w:r>
          </w:p>
        </w:tc>
      </w:tr>
      <w:tr w:rsidR="00DC748F" w:rsidRPr="00C31095" w14:paraId="4CB4ECF0" w14:textId="77777777" w:rsidTr="004F21FE">
        <w:trPr>
          <w:trHeight w:val="273"/>
        </w:trPr>
        <w:tc>
          <w:tcPr>
            <w:tcW w:w="39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168B89" w14:textId="77777777" w:rsidR="00DC748F" w:rsidRPr="00C31095" w:rsidRDefault="00DC748F" w:rsidP="004F21F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4"/>
              </w:rPr>
            </w:pPr>
            <w:r w:rsidRPr="00C31095">
              <w:rPr>
                <w:rFonts w:ascii="Candara" w:eastAsia="Times New Roman" w:hAnsi="Candara" w:cs="Times New Roman"/>
                <w:sz w:val="24"/>
              </w:rPr>
              <w:t>1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3E660" w14:textId="5CED07F9" w:rsidR="00DC748F" w:rsidRPr="00C31095" w:rsidRDefault="00DC748F" w:rsidP="004F21F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3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2D9E864" w14:textId="40DDD6D9" w:rsidR="00DC748F" w:rsidRPr="00C31095" w:rsidRDefault="00DC748F" w:rsidP="004F21F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</w:tr>
      <w:tr w:rsidR="00DC748F" w:rsidRPr="00C31095" w14:paraId="7F6C835F" w14:textId="77777777" w:rsidTr="004F21FE">
        <w:tc>
          <w:tcPr>
            <w:tcW w:w="39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F29E42" w14:textId="77777777" w:rsidR="00DC748F" w:rsidRPr="00C31095" w:rsidRDefault="00DC748F" w:rsidP="004F21F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4"/>
              </w:rPr>
            </w:pPr>
            <w:r w:rsidRPr="00C31095">
              <w:rPr>
                <w:rFonts w:ascii="Candara" w:eastAsia="Times New Roman" w:hAnsi="Candara" w:cs="Times New Roman"/>
                <w:sz w:val="24"/>
              </w:rPr>
              <w:t>2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E3979" w14:textId="77777777" w:rsidR="00DC748F" w:rsidRPr="00C31095" w:rsidRDefault="00DC748F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3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FDF9539" w14:textId="77777777" w:rsidR="00DC748F" w:rsidRPr="00C31095" w:rsidRDefault="00DC748F" w:rsidP="004F21FE">
            <w:pPr>
              <w:spacing w:after="0" w:line="240" w:lineRule="auto"/>
              <w:ind w:left="-34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</w:tr>
      <w:tr w:rsidR="00DC748F" w:rsidRPr="00C31095" w14:paraId="1736B9A7" w14:textId="77777777" w:rsidTr="004F21FE">
        <w:tc>
          <w:tcPr>
            <w:tcW w:w="39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F8C149" w14:textId="77777777" w:rsidR="00DC748F" w:rsidRPr="00C31095" w:rsidRDefault="00DC748F" w:rsidP="004F21F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4"/>
              </w:rPr>
            </w:pPr>
            <w:r w:rsidRPr="00C31095">
              <w:rPr>
                <w:rFonts w:ascii="Candara" w:eastAsia="Times New Roman" w:hAnsi="Candara" w:cs="Times New Roman"/>
                <w:sz w:val="24"/>
              </w:rPr>
              <w:t>3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BC50A" w14:textId="77777777" w:rsidR="00DC748F" w:rsidRPr="00C31095" w:rsidRDefault="00DC748F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3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E630153" w14:textId="77777777" w:rsidR="00DC748F" w:rsidRPr="00C31095" w:rsidRDefault="00DC748F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</w:tr>
      <w:tr w:rsidR="00DC748F" w:rsidRPr="00C31095" w14:paraId="325450F2" w14:textId="77777777" w:rsidTr="004F21FE">
        <w:tc>
          <w:tcPr>
            <w:tcW w:w="39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7CEFBF" w14:textId="77777777" w:rsidR="00DC748F" w:rsidRPr="00C31095" w:rsidRDefault="00DC748F" w:rsidP="004F21F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4"/>
              </w:rPr>
            </w:pPr>
            <w:r w:rsidRPr="00C31095">
              <w:rPr>
                <w:rFonts w:ascii="Candara" w:eastAsia="Times New Roman" w:hAnsi="Candara" w:cs="Times New Roman"/>
                <w:sz w:val="24"/>
              </w:rPr>
              <w:t>4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62F14" w14:textId="77777777" w:rsidR="00DC748F" w:rsidRPr="00C31095" w:rsidRDefault="00DC748F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3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D48F10D" w14:textId="77777777" w:rsidR="00DC748F" w:rsidRPr="00C31095" w:rsidRDefault="00DC748F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</w:tr>
      <w:tr w:rsidR="00DC748F" w:rsidRPr="00C31095" w14:paraId="26F99DD4" w14:textId="77777777" w:rsidTr="004F21FE">
        <w:trPr>
          <w:trHeight w:val="191"/>
        </w:trPr>
        <w:tc>
          <w:tcPr>
            <w:tcW w:w="39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7B229DB" w14:textId="77777777" w:rsidR="00DC748F" w:rsidRPr="00AC4E10" w:rsidRDefault="00DC748F" w:rsidP="004F21F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4"/>
              </w:rPr>
            </w:pPr>
            <w:r w:rsidRPr="00AC4E10">
              <w:rPr>
                <w:rFonts w:ascii="Arial" w:eastAsia="Times New Roman" w:hAnsi="Arial" w:cs="Times New Roman"/>
                <w:szCs w:val="20"/>
              </w:rPr>
              <w:t>5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8FC9D83" w14:textId="77777777" w:rsidR="00DC748F" w:rsidRPr="00C31095" w:rsidRDefault="00DC748F" w:rsidP="004F21F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396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337418" w14:textId="77777777" w:rsidR="00DC748F" w:rsidRPr="00C31095" w:rsidRDefault="00DC748F" w:rsidP="004F21F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</w:tbl>
    <w:p w14:paraId="51289113" w14:textId="77777777" w:rsidR="00DC748F" w:rsidRDefault="00DC748F" w:rsidP="00DC748F">
      <w:pPr>
        <w:spacing w:after="79"/>
        <w:ind w:left="1020"/>
      </w:pPr>
    </w:p>
    <w:p w14:paraId="4A88A8E6" w14:textId="77777777" w:rsidR="00DC748F" w:rsidRDefault="00DC748F" w:rsidP="006A649E">
      <w:pPr>
        <w:shd w:val="clear" w:color="auto" w:fill="FFFFFF"/>
        <w:spacing w:after="0" w:line="480" w:lineRule="atLeast"/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it-IT"/>
          <w14:ligatures w14:val="none"/>
        </w:rPr>
      </w:pPr>
    </w:p>
    <w:p w14:paraId="43588158" w14:textId="77777777" w:rsidR="00DC748F" w:rsidRDefault="00DC748F" w:rsidP="006A649E">
      <w:pPr>
        <w:shd w:val="clear" w:color="auto" w:fill="FFFFFF"/>
        <w:spacing w:after="0" w:line="480" w:lineRule="atLeast"/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it-IT"/>
          <w14:ligatures w14:val="none"/>
        </w:rPr>
      </w:pPr>
    </w:p>
    <w:p w14:paraId="161776FE" w14:textId="77C45E09" w:rsidR="006A649E" w:rsidRPr="006A649E" w:rsidRDefault="006A649E" w:rsidP="006A649E">
      <w:pPr>
        <w:shd w:val="clear" w:color="auto" w:fill="FFFFFF"/>
        <w:spacing w:after="0" w:line="480" w:lineRule="atLeast"/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it-IT"/>
          <w14:ligatures w14:val="none"/>
        </w:rPr>
      </w:pPr>
      <w:r w:rsidRPr="006A649E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it-IT"/>
          <w14:ligatures w14:val="none"/>
        </w:rPr>
        <w:t>PROCEDURA PER LA GESTIONE DI FOTO/VIDEO E SOCIAL MEDIA</w:t>
      </w:r>
    </w:p>
    <w:p w14:paraId="786EFCCA" w14:textId="77777777" w:rsidR="006A649E" w:rsidRDefault="006A649E" w:rsidP="00F338A9">
      <w:pPr>
        <w:shd w:val="clear" w:color="auto" w:fill="FFFFFF"/>
        <w:spacing w:after="0" w:line="480" w:lineRule="atLeast"/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</w:pPr>
    </w:p>
    <w:p w14:paraId="2367DEE8" w14:textId="71B2A72C" w:rsidR="00F338A9" w:rsidRPr="00F338A9" w:rsidRDefault="006A649E" w:rsidP="00263981">
      <w:pPr>
        <w:shd w:val="clear" w:color="auto" w:fill="FFFFFF"/>
        <w:spacing w:after="0" w:line="480" w:lineRule="atLeast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 xml:space="preserve">L’ASD POLISPORTIVA PETRIANA </w:t>
      </w:r>
      <w:r w:rsidR="00F338A9" w:rsidRPr="00F338A9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>è presente sui principali canali social per essere vicino ai propri tifosi e comunicare tutto ciò che concerne l’attività e le iniziative della Società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 xml:space="preserve"> stessa</w:t>
      </w:r>
      <w:r w:rsidR="00F338A9" w:rsidRPr="00F338A9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>, oltre che creare nuovi spazi di dialogo con i propri utenti.</w:t>
      </w:r>
    </w:p>
    <w:p w14:paraId="19A94459" w14:textId="77777777" w:rsidR="006A649E" w:rsidRDefault="00F338A9" w:rsidP="00263981">
      <w:pPr>
        <w:shd w:val="clear" w:color="auto" w:fill="FFFFFF"/>
        <w:spacing w:after="0" w:line="480" w:lineRule="atLeast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</w:pPr>
      <w:r w:rsidRPr="00F338A9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>La social media policy esterna contiene le informazioni rivolte agli utenti circa le finalità, le tipologie di contenuti e i comportamenti consentiti sulle pagine/profili ufficiali. </w:t>
      </w:r>
    </w:p>
    <w:p w14:paraId="62DF3655" w14:textId="678AD59B" w:rsidR="00F338A9" w:rsidRPr="00F338A9" w:rsidRDefault="00F338A9" w:rsidP="00263981">
      <w:pPr>
        <w:shd w:val="clear" w:color="auto" w:fill="FFFFFF"/>
        <w:spacing w:after="0" w:line="480" w:lineRule="atLeast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</w:pPr>
      <w:r w:rsidRPr="00F338A9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>La proprietà del materiale pubblicato è del</w:t>
      </w:r>
      <w:r w:rsidR="006A649E" w:rsidRPr="006A649E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 xml:space="preserve">la </w:t>
      </w:r>
      <w:r w:rsidR="006A649E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>POLISPORTIVA PETRIANA</w:t>
      </w:r>
      <w:r w:rsidRPr="00F338A9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 xml:space="preserve"> ed è vietata qualsiasi riproduzione senza espressa autorizzazione</w:t>
      </w:r>
      <w:r w:rsidRPr="00F338A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it-IT"/>
          <w14:ligatures w14:val="none"/>
        </w:rPr>
        <w:t>.</w:t>
      </w:r>
    </w:p>
    <w:p w14:paraId="283442BB" w14:textId="77777777" w:rsidR="00F338A9" w:rsidRPr="00F338A9" w:rsidRDefault="00F338A9" w:rsidP="00263981">
      <w:pPr>
        <w:shd w:val="clear" w:color="auto" w:fill="FFFFFF"/>
        <w:spacing w:after="0" w:line="480" w:lineRule="atLeast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</w:pPr>
      <w:r w:rsidRPr="00F338A9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>La social media policy interna è rivolta a tesserati, dipendenti, collaboratori e chiunque graviti nell’ambito operativo della società sportiva. Tutti sono tenuti ad osservare la policy nel momento in cui accedono ai social network con i propri account personali. </w:t>
      </w:r>
    </w:p>
    <w:p w14:paraId="77F0D054" w14:textId="79856B08" w:rsidR="00F338A9" w:rsidRPr="00F338A9" w:rsidRDefault="006A649E" w:rsidP="00263981">
      <w:pPr>
        <w:shd w:val="clear" w:color="auto" w:fill="FFFFFF"/>
        <w:spacing w:after="0" w:line="480" w:lineRule="atLeast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it-IT"/>
          <w14:ligatures w14:val="none"/>
        </w:rPr>
        <w:t>L’ASD POLISPORTIVA PETRIANA nelle due sezioni che la compongono (basket e calcio)</w:t>
      </w:r>
      <w:r w:rsidR="00F338A9" w:rsidRPr="00F338A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it-IT"/>
          <w14:ligatures w14:val="none"/>
        </w:rPr>
        <w:t xml:space="preserve"> è presente su: </w:t>
      </w:r>
    </w:p>
    <w:p w14:paraId="6E42A910" w14:textId="5BF1D686" w:rsidR="00F338A9" w:rsidRDefault="00F338A9" w:rsidP="00263981">
      <w:pPr>
        <w:shd w:val="clear" w:color="auto" w:fill="FFFFFF"/>
        <w:spacing w:after="0" w:line="480" w:lineRule="atLeast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</w:pPr>
      <w:r w:rsidRPr="00F338A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it-IT"/>
          <w14:ligatures w14:val="none"/>
        </w:rPr>
        <w:t>Facebook</w:t>
      </w:r>
      <w:r w:rsidRPr="00F338A9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> </w:t>
      </w:r>
      <w:r w:rsidR="006A649E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 xml:space="preserve">e </w:t>
      </w:r>
      <w:r w:rsidRPr="00F338A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it-IT"/>
          <w14:ligatures w14:val="none"/>
        </w:rPr>
        <w:t>Instagram</w:t>
      </w:r>
      <w:r w:rsidR="006A649E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it-IT"/>
          <w14:ligatures w14:val="none"/>
        </w:rPr>
        <w:t>:</w:t>
      </w:r>
      <w:r w:rsidRPr="00F338A9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 xml:space="preserve"> </w:t>
      </w:r>
      <w:r w:rsidR="006A649E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>entrambi canali di diffusione di f</w:t>
      </w:r>
      <w:r w:rsidRPr="00F338A9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>oto e video ufficiali per diffondere iniziative, informazioni utili e intrattenimento.</w:t>
      </w:r>
    </w:p>
    <w:p w14:paraId="3E78656E" w14:textId="77777777" w:rsidR="006A649E" w:rsidRDefault="006A649E" w:rsidP="00263981">
      <w:pPr>
        <w:shd w:val="clear" w:color="auto" w:fill="FFFFFF"/>
        <w:spacing w:after="0" w:line="480" w:lineRule="atLeast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</w:pPr>
    </w:p>
    <w:p w14:paraId="6EC3EF8A" w14:textId="77777777" w:rsidR="006A649E" w:rsidRDefault="006A649E" w:rsidP="00263981">
      <w:pPr>
        <w:shd w:val="clear" w:color="auto" w:fill="FFFFFF"/>
        <w:spacing w:after="0" w:line="480" w:lineRule="atLeast"/>
        <w:jc w:val="both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it-IT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 xml:space="preserve">Esistono poi due </w:t>
      </w:r>
      <w:r w:rsidR="00F338A9" w:rsidRPr="00F338A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it-IT"/>
          <w14:ligatures w14:val="none"/>
        </w:rPr>
        <w:t>SOCIAL MEDIA POLICY</w:t>
      </w: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it-IT"/>
          <w14:ligatures w14:val="none"/>
        </w:rPr>
        <w:t>:</w:t>
      </w:r>
      <w:r w:rsidR="00F338A9" w:rsidRPr="00F338A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it-IT"/>
          <w14:ligatures w14:val="none"/>
        </w:rPr>
        <w:t xml:space="preserve"> I</w:t>
      </w: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it-IT"/>
          <w14:ligatures w14:val="none"/>
        </w:rPr>
        <w:t>nterna ed Esterna</w:t>
      </w:r>
    </w:p>
    <w:p w14:paraId="155E92D0" w14:textId="462A435C" w:rsidR="00F338A9" w:rsidRPr="00F338A9" w:rsidRDefault="006A649E" w:rsidP="00263981">
      <w:pPr>
        <w:shd w:val="clear" w:color="auto" w:fill="FFFFFF"/>
        <w:spacing w:after="0" w:line="480" w:lineRule="atLeast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</w:pPr>
      <w:r w:rsidRPr="00EC6A3E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 xml:space="preserve">La prima rivolta a </w:t>
      </w:r>
      <w:r w:rsidR="00F338A9" w:rsidRPr="00F338A9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>giocatori</w:t>
      </w:r>
      <w:r w:rsidRPr="00EC6A3E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 xml:space="preserve">, </w:t>
      </w:r>
      <w:r w:rsidR="00F338A9" w:rsidRPr="00F338A9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>dirigenti</w:t>
      </w:r>
      <w:r w:rsidRPr="00EC6A3E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 xml:space="preserve"> e </w:t>
      </w:r>
      <w:r w:rsidR="00F338A9" w:rsidRPr="00F338A9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>staff</w:t>
      </w:r>
      <w:r w:rsidR="00EC6A3E" w:rsidRPr="00EC6A3E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 xml:space="preserve"> rivolta a </w:t>
      </w:r>
      <w:r w:rsidR="00F338A9" w:rsidRPr="00F338A9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 xml:space="preserve">salvaguardare gli interessi della società, e delle persone che vi lavorano, tutti i tesserati, i dirigenti, i dipendenti, i collaboratori </w:t>
      </w:r>
      <w:r w:rsidR="00EC6A3E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 xml:space="preserve">a cui corre </w:t>
      </w:r>
      <w:r w:rsidR="00F338A9" w:rsidRPr="00F338A9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>l’obbligo di </w:t>
      </w:r>
      <w:r w:rsidR="00263981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>r</w:t>
      </w:r>
      <w:r w:rsidR="00F338A9" w:rsidRPr="00F338A9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>ispettare le seguenti norme di comportamento.</w:t>
      </w:r>
    </w:p>
    <w:p w14:paraId="6832E537" w14:textId="77777777" w:rsidR="00F338A9" w:rsidRDefault="00F338A9" w:rsidP="00263981">
      <w:pPr>
        <w:shd w:val="clear" w:color="auto" w:fill="FFFFFF"/>
        <w:spacing w:after="0" w:line="480" w:lineRule="atLeast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</w:pPr>
      <w:r w:rsidRPr="00F338A9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>Ognuno può liberamente condividere sui propri profili privati i contenuti diffusi dai canali social ufficiali della società. Il personale, inoltre, è tenuto ad osservare un comportamento pubblico rispettoso dell’organizzazione per cui lavora.</w:t>
      </w:r>
    </w:p>
    <w:p w14:paraId="75095AE1" w14:textId="77777777" w:rsidR="00EC6A3E" w:rsidRDefault="00EC6A3E" w:rsidP="00263981">
      <w:pPr>
        <w:shd w:val="clear" w:color="auto" w:fill="FFFFFF"/>
        <w:spacing w:after="0" w:line="480" w:lineRule="atLeast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</w:pPr>
    </w:p>
    <w:p w14:paraId="5D704509" w14:textId="77777777" w:rsidR="00EC6A3E" w:rsidRPr="00F338A9" w:rsidRDefault="00EC6A3E" w:rsidP="00263981">
      <w:pPr>
        <w:shd w:val="clear" w:color="auto" w:fill="FFFFFF"/>
        <w:spacing w:after="0" w:line="480" w:lineRule="atLeast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</w:pPr>
    </w:p>
    <w:p w14:paraId="03905CE7" w14:textId="77777777" w:rsidR="00F338A9" w:rsidRPr="00F338A9" w:rsidRDefault="00F338A9" w:rsidP="00263981">
      <w:pPr>
        <w:shd w:val="clear" w:color="auto" w:fill="FFFFFF"/>
        <w:spacing w:after="0" w:line="480" w:lineRule="atLeast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</w:pPr>
      <w:r w:rsidRPr="00F338A9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lastRenderedPageBreak/>
        <w:t>In particolare, i tesserati, i dipendenti e i collaboratori:</w:t>
      </w:r>
    </w:p>
    <w:p w14:paraId="5448CF4D" w14:textId="77777777" w:rsidR="00F338A9" w:rsidRPr="00F338A9" w:rsidRDefault="00F338A9" w:rsidP="00263981">
      <w:pPr>
        <w:shd w:val="clear" w:color="auto" w:fill="FFFFFF"/>
        <w:spacing w:after="0" w:line="480" w:lineRule="atLeast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</w:pPr>
      <w:r w:rsidRPr="00F338A9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 xml:space="preserve">•   non possono divulgare a terzi (privati, stampa, enti pubblici, </w:t>
      </w:r>
      <w:proofErr w:type="spellStart"/>
      <w:r w:rsidRPr="00F338A9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>etc</w:t>
      </w:r>
      <w:proofErr w:type="spellEnd"/>
      <w:r w:rsidRPr="00F338A9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>) foto, video, o altro materiale multimediale, senza l’esplicita autorizzazione delle strutture e delle persone coinvolte (ufficio comunicazione e stampa);</w:t>
      </w:r>
    </w:p>
    <w:p w14:paraId="08459E75" w14:textId="77777777" w:rsidR="00F338A9" w:rsidRPr="00F338A9" w:rsidRDefault="00F338A9" w:rsidP="00263981">
      <w:pPr>
        <w:shd w:val="clear" w:color="auto" w:fill="FFFFFF"/>
        <w:spacing w:after="0" w:line="480" w:lineRule="atLeast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</w:pPr>
      <w:r w:rsidRPr="00F338A9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>•  non possono divulgare attraverso i social network informazioni riservate, informazioni di terze parti, di cui è a conoscenza, o informazioni su attività lavorative, servizi, progetti e documenti non ancora resi pubblici;</w:t>
      </w:r>
    </w:p>
    <w:p w14:paraId="71DCAE0A" w14:textId="77777777" w:rsidR="00F338A9" w:rsidRPr="00F338A9" w:rsidRDefault="00F338A9" w:rsidP="00263981">
      <w:pPr>
        <w:shd w:val="clear" w:color="auto" w:fill="FFFFFF"/>
        <w:spacing w:after="0" w:line="480" w:lineRule="atLeast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</w:pPr>
      <w:r w:rsidRPr="00F338A9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>•  devono rispettare la privacy dei colleghi, evitando la diffusione di materiale privato o relativo al lavoro che essi stanno svolgendo in ambito societario, fatte salve le informazioni di dominio pubblico;</w:t>
      </w:r>
    </w:p>
    <w:p w14:paraId="3A0DB709" w14:textId="77777777" w:rsidR="00F338A9" w:rsidRPr="00F338A9" w:rsidRDefault="00F338A9" w:rsidP="00263981">
      <w:pPr>
        <w:shd w:val="clear" w:color="auto" w:fill="FFFFFF"/>
        <w:spacing w:after="0" w:line="480" w:lineRule="atLeast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</w:pPr>
      <w:r w:rsidRPr="00F338A9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>•   devono astenersi dalla trasmissione e diffusione, tramite qualsiasi canale (online e offline), di messaggi o dichiarazioni pubbliche offensive nei confronti della Società o dei suoi dipendenti (fatto salvo l’esercizio delle libertà sindacali e del diritto di critica);</w:t>
      </w:r>
    </w:p>
    <w:p w14:paraId="46EACE05" w14:textId="610AF89C" w:rsidR="00F338A9" w:rsidRPr="00F338A9" w:rsidRDefault="00F338A9" w:rsidP="00263981">
      <w:pPr>
        <w:shd w:val="clear" w:color="auto" w:fill="FFFFFF"/>
        <w:spacing w:after="0" w:line="480" w:lineRule="atLeast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</w:pPr>
      <w:r w:rsidRPr="00F338A9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>• non possono commentare, condividere od esprimere alcuna forma di supporto ad iniziative di stampo sessista, razzista e antisportivo;</w:t>
      </w:r>
      <w:r w:rsidRPr="00F338A9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br/>
        <w:t>• non possono commentare eventuali decisioni o qualsiasi altra forma di iniziativa venga presa da altre Società sportive Professionistiche e Dilettantistiche operanti nel calcio, nonché altre discipline sportive riconosciute dal CONI;</w:t>
      </w:r>
      <w:r w:rsidRPr="00F338A9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br/>
        <w:t>• non possono occuparsi o aprire blog, pagine o altri canali a nome della Società o che trattino argomenti e notizie apprese in qualsiasi ambito interno;</w:t>
      </w:r>
      <w:r w:rsidR="00EC6A3E" w:rsidRPr="00F338A9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 xml:space="preserve"> </w:t>
      </w:r>
    </w:p>
    <w:p w14:paraId="38EE65EA" w14:textId="77777777" w:rsidR="00F338A9" w:rsidRDefault="00F338A9" w:rsidP="00263981">
      <w:pPr>
        <w:shd w:val="clear" w:color="auto" w:fill="FFFFFF"/>
        <w:spacing w:after="0" w:line="480" w:lineRule="atLeast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</w:pPr>
      <w:r w:rsidRPr="00F338A9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>La violazione delle suddette regole di comportamento determinerà l’applicazione di sanzioni economiche o disciplinari nei confronti dell’interessato.</w:t>
      </w:r>
    </w:p>
    <w:p w14:paraId="2F5A268F" w14:textId="77777777" w:rsidR="00EC6A3E" w:rsidRDefault="00EC6A3E" w:rsidP="00263981">
      <w:pPr>
        <w:shd w:val="clear" w:color="auto" w:fill="FFFFFF"/>
        <w:spacing w:after="0" w:line="480" w:lineRule="atLeast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</w:pPr>
    </w:p>
    <w:p w14:paraId="280F79FF" w14:textId="4BC4D432" w:rsidR="00F338A9" w:rsidRPr="00F338A9" w:rsidRDefault="00EC6A3E" w:rsidP="00263981">
      <w:pPr>
        <w:shd w:val="clear" w:color="auto" w:fill="FFFFFF"/>
        <w:spacing w:after="0" w:line="480" w:lineRule="atLeast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>Quella Esterna che si rivolge agli organi di stampa e che ha come oggetto i</w:t>
      </w:r>
      <w:r w:rsidR="00F338A9" w:rsidRPr="00F338A9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 xml:space="preserve"> contenuti pubblicati sono studiati e realizzati per informare principalmente i tifosi 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>giallo</w:t>
      </w:r>
      <w:r w:rsidR="00F338A9" w:rsidRPr="00F338A9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 xml:space="preserve">blù sulle attività, sui progetti, sulle iniziative e sugli eventi promossi dalla Società. Comprendono comunicazioni relative ai risultati delle varie squadre (dalla prima squadra alle giovanili), comunicati stampa, pubblicazioni e documenti ufficiali. I canali social sono usati dalla società per permettere la partecipazione dei sostenitori </w:t>
      </w:r>
      <w:r w:rsidR="00F338A9" w:rsidRPr="00F338A9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lastRenderedPageBreak/>
        <w:t>attraverso il confronto e il dialogo, nel massimo della trasparenza. L’obiettivo principale è quello di veicolare online la promozione dei valori societari, legate a temi come integrazione, rispetto delle regole, fairplay, lotta ad ogni forma di razzismo e sessismo.</w:t>
      </w:r>
    </w:p>
    <w:p w14:paraId="74C7EF85" w14:textId="4FDE87D7" w:rsidR="00F338A9" w:rsidRPr="00F338A9" w:rsidRDefault="00F338A9" w:rsidP="00263981">
      <w:pPr>
        <w:numPr>
          <w:ilvl w:val="0"/>
          <w:numId w:val="1"/>
        </w:numPr>
        <w:shd w:val="clear" w:color="auto" w:fill="FFFFFF"/>
        <w:spacing w:before="100" w:beforeAutospacing="1" w:after="0" w:line="480" w:lineRule="atLeast"/>
        <w:ind w:left="108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</w:pPr>
      <w:r w:rsidRPr="00F338A9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>I social media ufficiali del</w:t>
      </w:r>
      <w:r w:rsidR="00EC6A3E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>la Polisportiva Petriana</w:t>
      </w:r>
      <w:r w:rsidRPr="00F338A9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 xml:space="preserve"> contengono esclusivamente informazioni provenienti dalla società stessa e i contenuti sono creati e diffusi dall’ufficio stampa e comunicazione.</w:t>
      </w:r>
    </w:p>
    <w:p w14:paraId="353CB0E3" w14:textId="6FAAC38B" w:rsidR="00F338A9" w:rsidRPr="00F338A9" w:rsidRDefault="00F338A9" w:rsidP="00263981">
      <w:pPr>
        <w:numPr>
          <w:ilvl w:val="0"/>
          <w:numId w:val="1"/>
        </w:numPr>
        <w:shd w:val="clear" w:color="auto" w:fill="FFFFFF"/>
        <w:spacing w:before="100" w:beforeAutospacing="1" w:after="0" w:line="480" w:lineRule="atLeast"/>
        <w:ind w:left="108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</w:pPr>
      <w:r w:rsidRPr="00F338A9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 xml:space="preserve">Ogni contenuto (loghi, grafiche, foto, video) non può essere scaricato e usato da terze parti (privati, emittenti tv, stampa, </w:t>
      </w:r>
      <w:proofErr w:type="spellStart"/>
      <w:r w:rsidRPr="00F338A9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>etc</w:t>
      </w:r>
      <w:proofErr w:type="spellEnd"/>
      <w:r w:rsidRPr="00F338A9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>) a fini commerciali o impropri. Qualsiasi eventuale riproduzione di materiale originale del</w:t>
      </w:r>
      <w:r w:rsidR="00EC6A3E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>la Polisportiva Petriana</w:t>
      </w:r>
      <w:r w:rsidRPr="00F338A9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 xml:space="preserve"> su canali diversi da quelli societari, va (eventualmente) autorizzata. La società si riserva di segnalare qualsiasi uso improprio per violazione di Copyright. </w:t>
      </w:r>
    </w:p>
    <w:p w14:paraId="745AB9C5" w14:textId="77777777" w:rsidR="00F338A9" w:rsidRPr="00F338A9" w:rsidRDefault="00F338A9" w:rsidP="00263981">
      <w:pPr>
        <w:numPr>
          <w:ilvl w:val="0"/>
          <w:numId w:val="1"/>
        </w:numPr>
        <w:shd w:val="clear" w:color="auto" w:fill="FFFFFF"/>
        <w:spacing w:before="100" w:beforeAutospacing="1" w:after="0" w:line="480" w:lineRule="atLeast"/>
        <w:ind w:left="108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</w:pPr>
      <w:r w:rsidRPr="00F338A9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 xml:space="preserve">Gli organi di stampa sono tenuti a riportare sempre il credit qualora dovessero usare materiale (foto, video, grafiche, </w:t>
      </w:r>
      <w:proofErr w:type="spellStart"/>
      <w:r w:rsidRPr="00F338A9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>etc</w:t>
      </w:r>
      <w:proofErr w:type="spellEnd"/>
      <w:r w:rsidRPr="00F338A9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>) proveniente dall’ufficio comunicazione della società.</w:t>
      </w:r>
    </w:p>
    <w:p w14:paraId="5795BB71" w14:textId="64FEB311" w:rsidR="00F338A9" w:rsidRPr="00F338A9" w:rsidRDefault="00F338A9" w:rsidP="00263981">
      <w:pPr>
        <w:numPr>
          <w:ilvl w:val="0"/>
          <w:numId w:val="1"/>
        </w:numPr>
        <w:shd w:val="clear" w:color="auto" w:fill="FFFFFF"/>
        <w:spacing w:before="100" w:beforeAutospacing="1" w:after="0" w:line="480" w:lineRule="atLeast"/>
        <w:ind w:left="108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</w:pPr>
      <w:r w:rsidRPr="00F338A9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>Non è possibile utilizzare gli spazi social del</w:t>
      </w:r>
      <w:r w:rsidR="00EC6A3E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>la Polisportiva p</w:t>
      </w:r>
      <w:r w:rsidRPr="00F338A9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>er esigenze personali o per interessi economico/promozionali di aziende diverse dagli sponsor ufficiali.</w:t>
      </w:r>
    </w:p>
    <w:p w14:paraId="2644C814" w14:textId="77777777" w:rsidR="00F338A9" w:rsidRPr="00F338A9" w:rsidRDefault="00F338A9" w:rsidP="00263981">
      <w:pPr>
        <w:numPr>
          <w:ilvl w:val="0"/>
          <w:numId w:val="1"/>
        </w:numPr>
        <w:shd w:val="clear" w:color="auto" w:fill="FFFFFF"/>
        <w:spacing w:before="100" w:beforeAutospacing="1" w:after="0" w:line="480" w:lineRule="atLeast"/>
        <w:ind w:left="108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</w:pPr>
      <w:r w:rsidRPr="00F338A9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 xml:space="preserve">Tutti hanno il diritto di esprimere liberamente la propria opinione attraverso commenti e post pubblicati, attinenti agli argomenti trattati. Argomenti “off </w:t>
      </w:r>
      <w:proofErr w:type="spellStart"/>
      <w:r w:rsidRPr="00F338A9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>topic</w:t>
      </w:r>
      <w:proofErr w:type="spellEnd"/>
      <w:r w:rsidRPr="00F338A9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>”, offensivi o spam potranno essere rimossi dall’Amministratore delle pagine/profili.</w:t>
      </w:r>
    </w:p>
    <w:p w14:paraId="37BC5B91" w14:textId="6304B08D" w:rsidR="00F338A9" w:rsidRPr="00F338A9" w:rsidRDefault="00F338A9" w:rsidP="00263981">
      <w:pPr>
        <w:numPr>
          <w:ilvl w:val="0"/>
          <w:numId w:val="1"/>
        </w:numPr>
        <w:shd w:val="clear" w:color="auto" w:fill="FFFFFF"/>
        <w:spacing w:before="100" w:beforeAutospacing="1" w:after="0" w:line="480" w:lineRule="atLeast"/>
        <w:ind w:left="108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</w:pPr>
      <w:r w:rsidRPr="00F338A9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>Negli spazi social del</w:t>
      </w:r>
      <w:r w:rsidR="00EC6A3E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 xml:space="preserve">la Polisportiva </w:t>
      </w:r>
      <w:r w:rsidRPr="00F338A9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>si osservano le regole di correttezza e rispetto delle opinioni altrui e della privacy. La moderazione dei canali avviene ex-post ed è finalizzata unicamente al contenimento di eventuali comportamenti contrari alle norme d’uso.</w:t>
      </w:r>
    </w:p>
    <w:p w14:paraId="50119B46" w14:textId="77777777" w:rsidR="00F338A9" w:rsidRPr="00F338A9" w:rsidRDefault="00F338A9" w:rsidP="00263981">
      <w:pPr>
        <w:numPr>
          <w:ilvl w:val="0"/>
          <w:numId w:val="1"/>
        </w:numPr>
        <w:shd w:val="clear" w:color="auto" w:fill="FFFFFF"/>
        <w:spacing w:before="100" w:beforeAutospacing="1" w:after="0" w:line="480" w:lineRule="atLeast"/>
        <w:ind w:left="108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</w:pPr>
      <w:r w:rsidRPr="00F338A9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 xml:space="preserve">Non sono tollerati, pertanto vanno evitati, riferimenti a fatti o a dettagli privi di rilevanza pubblica, atteggiamenti violenti, offensivi o discriminatori </w:t>
      </w:r>
      <w:r w:rsidRPr="00F338A9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lastRenderedPageBreak/>
        <w:t>rispetto al genere, orientamento sessuale, età, religione, convinzioni personali, origini etniche, disabilità. Non sono tollerati insulti, volgarità, offese, minacce. Gli autori saranno tempestivamente rimossi, bannati e segnalati alla piattaforma o, eventualmente, alle autorità competenti.</w:t>
      </w:r>
    </w:p>
    <w:p w14:paraId="4E7E9EDA" w14:textId="77777777" w:rsidR="00F338A9" w:rsidRPr="00F338A9" w:rsidRDefault="00F338A9" w:rsidP="00263981">
      <w:pPr>
        <w:numPr>
          <w:ilvl w:val="0"/>
          <w:numId w:val="1"/>
        </w:numPr>
        <w:shd w:val="clear" w:color="auto" w:fill="FFFFFF"/>
        <w:spacing w:before="100" w:beforeAutospacing="1" w:after="0" w:line="480" w:lineRule="atLeast"/>
        <w:ind w:left="108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</w:pPr>
      <w:r w:rsidRPr="00F338A9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>Messaggi contenenti dati personali (indirizzi e-mail, numeri di telefono, eccetera) verranno rimossi a tutela delle persone interessate.</w:t>
      </w:r>
    </w:p>
    <w:p w14:paraId="6AA0E38A" w14:textId="77777777" w:rsidR="00F338A9" w:rsidRDefault="00F338A9" w:rsidP="00263981">
      <w:pPr>
        <w:numPr>
          <w:ilvl w:val="0"/>
          <w:numId w:val="1"/>
        </w:numPr>
        <w:shd w:val="clear" w:color="auto" w:fill="FFFFFF"/>
        <w:spacing w:before="100" w:beforeAutospacing="1" w:after="0" w:line="480" w:lineRule="atLeast"/>
        <w:ind w:left="108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</w:pPr>
      <w:r w:rsidRPr="00F338A9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>Non sono ammessi contenuti che violino il diritto d’autore, né l’utilizzo non autorizzato di marchi registrati. </w:t>
      </w:r>
    </w:p>
    <w:p w14:paraId="0B40FD32" w14:textId="77777777" w:rsidR="00EC6A3E" w:rsidRPr="00F338A9" w:rsidRDefault="00EC6A3E" w:rsidP="00263981">
      <w:pPr>
        <w:shd w:val="clear" w:color="auto" w:fill="FFFFFF"/>
        <w:spacing w:before="100" w:beforeAutospacing="1" w:after="0" w:line="480" w:lineRule="atLeast"/>
        <w:ind w:left="72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</w:pPr>
    </w:p>
    <w:p w14:paraId="394616E0" w14:textId="77777777" w:rsidR="00F338A9" w:rsidRPr="00F338A9" w:rsidRDefault="00F338A9" w:rsidP="00263981">
      <w:pPr>
        <w:shd w:val="clear" w:color="auto" w:fill="FFFFFF"/>
        <w:spacing w:after="0" w:line="480" w:lineRule="atLeast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</w:pPr>
      <w:r w:rsidRPr="00F338A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it-IT"/>
          <w14:ligatures w14:val="none"/>
        </w:rPr>
        <w:t>Privacy e trattamento dei dati personali</w:t>
      </w:r>
    </w:p>
    <w:p w14:paraId="50E85EE0" w14:textId="573E2A00" w:rsidR="00F338A9" w:rsidRPr="00F338A9" w:rsidRDefault="00F338A9" w:rsidP="00263981">
      <w:pPr>
        <w:shd w:val="clear" w:color="auto" w:fill="FFFFFF"/>
        <w:spacing w:after="0" w:line="480" w:lineRule="atLeast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</w:pPr>
      <w:r w:rsidRPr="00F338A9">
        <w:rPr>
          <w:rFonts w:ascii="Calibri" w:eastAsia="Times New Roman" w:hAnsi="Calibri" w:cs="Calibri"/>
          <w:color w:val="000000"/>
          <w:kern w:val="0"/>
          <w:sz w:val="28"/>
          <w:szCs w:val="28"/>
          <w:lang w:eastAsia="it-IT"/>
          <w14:ligatures w14:val="none"/>
        </w:rPr>
        <w:t xml:space="preserve">Si ricorda che il trattamento dei dati personali degli utenti risponde alle policy in uso sulle piattaforme utilizzate. I dati personali o sensibili inseriti in commenti o post pubblici all’interno dei canali sui social media verranno rimossi, come indicato in precedenza. I dati condivisi dagli utenti attraverso messaggi privati spediti direttamente ai gestori dei canali saranno trattati nel rispetto della normativa italiana sulla privacy. </w:t>
      </w:r>
    </w:p>
    <w:p w14:paraId="4DF16A15" w14:textId="77777777" w:rsidR="00F338A9" w:rsidRPr="00F338A9" w:rsidRDefault="00F338A9">
      <w:pPr>
        <w:rPr>
          <w:rFonts w:ascii="Calibri" w:hAnsi="Calibri" w:cs="Calibri"/>
          <w:sz w:val="28"/>
          <w:szCs w:val="28"/>
        </w:rPr>
      </w:pPr>
    </w:p>
    <w:sectPr w:rsidR="00F338A9" w:rsidRPr="00F338A9">
      <w:headerReference w:type="default" r:id="rId9"/>
      <w:footerReference w:type="even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D773A" w14:textId="77777777" w:rsidR="0076705A" w:rsidRDefault="0076705A" w:rsidP="00EC6A3E">
      <w:pPr>
        <w:spacing w:after="0" w:line="240" w:lineRule="auto"/>
      </w:pPr>
      <w:r>
        <w:separator/>
      </w:r>
    </w:p>
  </w:endnote>
  <w:endnote w:type="continuationSeparator" w:id="0">
    <w:p w14:paraId="099C5DE0" w14:textId="77777777" w:rsidR="0076705A" w:rsidRDefault="0076705A" w:rsidP="00EC6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 Sans">
    <w:altName w:val="Cambria"/>
    <w:charset w:val="00"/>
    <w:family w:val="roman"/>
    <w:pitch w:val="variable"/>
    <w:sig w:usb0="A000006F" w:usb1="4000207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B729F" w14:textId="55C29D8B" w:rsidR="00EC6A3E" w:rsidRDefault="00EC6A3E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622D1DD" wp14:editId="7EFB13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2" name="Text Box 2" descr="Gruppo TIM - Uso Interno - Tutti i diritti riservati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7EE80F" w14:textId="0A996689" w:rsidR="00EC6A3E" w:rsidRPr="00EC6A3E" w:rsidRDefault="00EC6A3E" w:rsidP="00EC6A3E">
                          <w:pPr>
                            <w:spacing w:after="0"/>
                            <w:rPr>
                              <w:rFonts w:ascii="TIM Sans" w:eastAsia="TIM Sans" w:hAnsi="TIM Sans" w:cs="TIM Sans"/>
                              <w:noProof/>
                              <w:color w:val="4472C4"/>
                              <w:sz w:val="16"/>
                              <w:szCs w:val="16"/>
                            </w:rPr>
                          </w:pPr>
                          <w:r w:rsidRPr="00EC6A3E">
                            <w:rPr>
                              <w:rFonts w:ascii="TIM Sans" w:eastAsia="TIM Sans" w:hAnsi="TIM Sans" w:cs="TIM Sans"/>
                              <w:noProof/>
                              <w:color w:val="4472C4"/>
                              <w:sz w:val="16"/>
                              <w:szCs w:val="16"/>
                            </w:rPr>
                            <w:t>Gruppo TIM - Uso Interno - Tutti i diritti riservati.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22D1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ruppo TIM - Uso Interno - Tutti i diritti riservati.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77EE80F" w14:textId="0A996689" w:rsidR="00EC6A3E" w:rsidRPr="00EC6A3E" w:rsidRDefault="00EC6A3E" w:rsidP="00EC6A3E">
                    <w:pPr>
                      <w:spacing w:after="0"/>
                      <w:rPr>
                        <w:rFonts w:ascii="TIM Sans" w:eastAsia="TIM Sans" w:hAnsi="TIM Sans" w:cs="TIM Sans"/>
                        <w:noProof/>
                        <w:color w:val="4472C4"/>
                        <w:sz w:val="16"/>
                        <w:szCs w:val="16"/>
                      </w:rPr>
                    </w:pPr>
                    <w:r w:rsidRPr="00EC6A3E">
                      <w:rPr>
                        <w:rFonts w:ascii="TIM Sans" w:eastAsia="TIM Sans" w:hAnsi="TIM Sans" w:cs="TIM Sans"/>
                        <w:noProof/>
                        <w:color w:val="4472C4"/>
                        <w:sz w:val="16"/>
                        <w:szCs w:val="16"/>
                      </w:rPr>
                      <w:t>Gruppo TIM - Uso Interno - Tutti i diritti riservati.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CD13B" w14:textId="253AB90C" w:rsidR="00EC6A3E" w:rsidRDefault="00EC6A3E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8D9D8CD" wp14:editId="0B31C8E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1" name="Text Box 1" descr="Gruppo TIM - Uso Interno - Tutti i diritti riservati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2D551B" w14:textId="4526DC87" w:rsidR="00EC6A3E" w:rsidRPr="00EC6A3E" w:rsidRDefault="00EC6A3E" w:rsidP="00EC6A3E">
                          <w:pPr>
                            <w:spacing w:after="0"/>
                            <w:rPr>
                              <w:rFonts w:ascii="TIM Sans" w:eastAsia="TIM Sans" w:hAnsi="TIM Sans" w:cs="TIM Sans"/>
                              <w:noProof/>
                              <w:color w:val="4472C4"/>
                              <w:sz w:val="16"/>
                              <w:szCs w:val="16"/>
                            </w:rPr>
                          </w:pPr>
                          <w:r w:rsidRPr="00EC6A3E">
                            <w:rPr>
                              <w:rFonts w:ascii="TIM Sans" w:eastAsia="TIM Sans" w:hAnsi="TIM Sans" w:cs="TIM Sans"/>
                              <w:noProof/>
                              <w:color w:val="4472C4"/>
                              <w:sz w:val="16"/>
                              <w:szCs w:val="16"/>
                            </w:rPr>
                            <w:t>Gruppo TIM - Uso Interno - Tutti i diritti riservati.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D9D8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Gruppo TIM - Uso Interno - Tutti i diritti riservati.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B2D551B" w14:textId="4526DC87" w:rsidR="00EC6A3E" w:rsidRPr="00EC6A3E" w:rsidRDefault="00EC6A3E" w:rsidP="00EC6A3E">
                    <w:pPr>
                      <w:spacing w:after="0"/>
                      <w:rPr>
                        <w:rFonts w:ascii="TIM Sans" w:eastAsia="TIM Sans" w:hAnsi="TIM Sans" w:cs="TIM Sans"/>
                        <w:noProof/>
                        <w:color w:val="4472C4"/>
                        <w:sz w:val="16"/>
                        <w:szCs w:val="16"/>
                      </w:rPr>
                    </w:pPr>
                    <w:r w:rsidRPr="00EC6A3E">
                      <w:rPr>
                        <w:rFonts w:ascii="TIM Sans" w:eastAsia="TIM Sans" w:hAnsi="TIM Sans" w:cs="TIM Sans"/>
                        <w:noProof/>
                        <w:color w:val="4472C4"/>
                        <w:sz w:val="16"/>
                        <w:szCs w:val="16"/>
                      </w:rPr>
                      <w:t>Gruppo TIM - Uso Interno - Tutti i diritti riservati.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55762" w14:textId="77777777" w:rsidR="0076705A" w:rsidRDefault="0076705A" w:rsidP="00EC6A3E">
      <w:pPr>
        <w:spacing w:after="0" w:line="240" w:lineRule="auto"/>
      </w:pPr>
      <w:r>
        <w:separator/>
      </w:r>
    </w:p>
  </w:footnote>
  <w:footnote w:type="continuationSeparator" w:id="0">
    <w:p w14:paraId="6AB5A802" w14:textId="77777777" w:rsidR="0076705A" w:rsidRDefault="0076705A" w:rsidP="00EC6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2AAF3" w14:textId="50ED1F3D" w:rsidR="00DC748F" w:rsidRDefault="00263981" w:rsidP="00263981">
    <w:pPr>
      <w:pStyle w:val="Intestazione"/>
      <w:jc w:val="center"/>
    </w:pPr>
    <w:r>
      <w:rPr>
        <w:noProof/>
      </w:rPr>
      <w:drawing>
        <wp:inline distT="0" distB="0" distL="0" distR="0" wp14:anchorId="33D435E9" wp14:editId="6F2501CF">
          <wp:extent cx="487680" cy="487680"/>
          <wp:effectExtent l="0" t="0" r="7620" b="7620"/>
          <wp:docPr id="413845173" name="Elemento gra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221352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52A38"/>
    <w:multiLevelType w:val="multilevel"/>
    <w:tmpl w:val="D55CD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6266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A9"/>
    <w:rsid w:val="00263981"/>
    <w:rsid w:val="00395284"/>
    <w:rsid w:val="003F35B3"/>
    <w:rsid w:val="006A649E"/>
    <w:rsid w:val="0076705A"/>
    <w:rsid w:val="00803267"/>
    <w:rsid w:val="00957FB4"/>
    <w:rsid w:val="00AD670E"/>
    <w:rsid w:val="00D12C2D"/>
    <w:rsid w:val="00DC748F"/>
    <w:rsid w:val="00EC6A3E"/>
    <w:rsid w:val="00F3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E02D"/>
  <w15:chartTrackingRefBased/>
  <w15:docId w15:val="{360F0DEC-5D3B-46CD-81A3-D2F78871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338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338A9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F33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F338A9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EC6A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6A3E"/>
  </w:style>
  <w:style w:type="paragraph" w:styleId="Intestazione">
    <w:name w:val="header"/>
    <w:basedOn w:val="Normale"/>
    <w:link w:val="IntestazioneCarattere"/>
    <w:uiPriority w:val="99"/>
    <w:unhideWhenUsed/>
    <w:rsid w:val="00DC74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7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Cagliarelli Federica</dc:creator>
  <cp:keywords/>
  <dc:description/>
  <cp:lastModifiedBy>andrea flamini</cp:lastModifiedBy>
  <cp:revision>4</cp:revision>
  <dcterms:created xsi:type="dcterms:W3CDTF">2024-06-20T12:24:00Z</dcterms:created>
  <dcterms:modified xsi:type="dcterms:W3CDTF">2024-07-14T08:28:00Z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#4472c4,8,TIM Sans</vt:lpwstr>
  </property>
  <property fmtid="{D5CDD505-2E9C-101B-9397-08002B2CF9AE}" pid="4" name="ClassificationContentMarkingFooterText">
    <vt:lpwstr>Gruppo TIM - Uso Interno - Tutti i diritti riservati.</vt:lpwstr>
  </property>
  <property fmtid="{D5CDD505-2E9C-101B-9397-08002B2CF9AE}" pid="5" name="MSIP_Label_d6986fb0-3baa-42d2-89d5-89f9b25e6ac9_Enabled">
    <vt:lpwstr>true</vt:lpwstr>
  </property>
  <property fmtid="{D5CDD505-2E9C-101B-9397-08002B2CF9AE}" pid="6" name="MSIP_Label_d6986fb0-3baa-42d2-89d5-89f9b25e6ac9_SetDate">
    <vt:lpwstr>2024-06-20T13:18:10Z</vt:lpwstr>
  </property>
  <property fmtid="{D5CDD505-2E9C-101B-9397-08002B2CF9AE}" pid="7" name="MSIP_Label_d6986fb0-3baa-42d2-89d5-89f9b25e6ac9_Method">
    <vt:lpwstr>Standard</vt:lpwstr>
  </property>
  <property fmtid="{D5CDD505-2E9C-101B-9397-08002B2CF9AE}" pid="8" name="MSIP_Label_d6986fb0-3baa-42d2-89d5-89f9b25e6ac9_Name">
    <vt:lpwstr>Uso Interno</vt:lpwstr>
  </property>
  <property fmtid="{D5CDD505-2E9C-101B-9397-08002B2CF9AE}" pid="9" name="MSIP_Label_d6986fb0-3baa-42d2-89d5-89f9b25e6ac9_SiteId">
    <vt:lpwstr>6815f468-021c-48f2-a6b2-d65c8e979dfb</vt:lpwstr>
  </property>
  <property fmtid="{D5CDD505-2E9C-101B-9397-08002B2CF9AE}" pid="10" name="MSIP_Label_d6986fb0-3baa-42d2-89d5-89f9b25e6ac9_ActionId">
    <vt:lpwstr>3f98d0db-5ec0-4a8e-8412-90e80a7989cf</vt:lpwstr>
  </property>
  <property fmtid="{D5CDD505-2E9C-101B-9397-08002B2CF9AE}" pid="11" name="MSIP_Label_d6986fb0-3baa-42d2-89d5-89f9b25e6ac9_ContentBits">
    <vt:lpwstr>2</vt:lpwstr>
  </property>
</Properties>
</file>